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per l’Innovazione Urbana</w:t>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Piazza Maggiore 6</w:t>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40124 Bologna</w:t>
      </w:r>
    </w:p>
    <w:p w:rsidR="00000000" w:rsidDel="00000000" w:rsidP="00000000" w:rsidRDefault="00000000" w:rsidRPr="00000000" w14:paraId="00000006">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esperti/e cui conferire </w:t>
      </w:r>
      <w:r w:rsidDel="00000000" w:rsidR="00000000" w:rsidRPr="00000000">
        <w:rPr>
          <w:rFonts w:ascii="Arial" w:cs="Arial" w:eastAsia="Arial" w:hAnsi="Arial"/>
          <w:sz w:val="20"/>
          <w:szCs w:val="20"/>
          <w:rtl w:val="0"/>
        </w:rPr>
        <w:t xml:space="preserve">n.2 incarichi professionali nell’ambito del PNRR - Missione 5 Componente 2 Investimento 2.2 "Piani Urbani Integrati" per la realizzazione di azioni immateriali nell'ambito dei seguenti progetti Polo della Memoria Democratica, Ex-Scalo Ravone, Rigenerazione della Bolognina, Parco del Dopo Lavoro Ferroviario, Museo dei Bambini e delle Bambine, Via della Conoscenza.  (CCL/2023/AP-3)</w:t>
      </w:r>
      <w:r w:rsidDel="00000000" w:rsidR="00000000" w:rsidRPr="00000000">
        <w:rPr>
          <w:rtl w:val="0"/>
        </w:rPr>
      </w:r>
    </w:p>
    <w:p w:rsidR="00000000" w:rsidDel="00000000" w:rsidP="00000000" w:rsidRDefault="00000000" w:rsidRPr="00000000" w14:paraId="0000000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A">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B">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0C">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D">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0E">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F">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1">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Fondazione per l’Innovazione Urbana, </w:t>
      </w:r>
    </w:p>
    <w:p w:rsidR="00000000" w:rsidDel="00000000" w:rsidP="00000000" w:rsidRDefault="00000000" w:rsidRPr="00000000" w14:paraId="00000012">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3">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4">
      <w:pPr>
        <w:numPr>
          <w:ilvl w:val="0"/>
          <w:numId w:val="1"/>
        </w:numPr>
        <w:spacing w:after="0" w:line="36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2023/ESR</w:t>
      </w:r>
    </w:p>
    <w:p w:rsidR="00000000" w:rsidDel="00000000" w:rsidP="00000000" w:rsidRDefault="00000000" w:rsidRPr="00000000" w14:paraId="00000015">
      <w:pPr>
        <w:numPr>
          <w:ilvl w:val="0"/>
          <w:numId w:val="1"/>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2023/MDP</w:t>
      </w:r>
    </w:p>
    <w:p w:rsidR="00000000" w:rsidDel="00000000" w:rsidP="00000000" w:rsidRDefault="00000000" w:rsidRPr="00000000" w14:paraId="00000016">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8">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B">
      <w:pPr>
        <w:numPr>
          <w:ilvl w:val="0"/>
          <w:numId w:val="5"/>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1C">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1E">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1F">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0">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1">
      <w:pPr>
        <w:numPr>
          <w:ilvl w:val="0"/>
          <w:numId w:val="4"/>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2">
      <w:pPr>
        <w:numPr>
          <w:ilvl w:val="0"/>
          <w:numId w:val="4"/>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7">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8">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right" w:leader="none" w:pos="9636.141732283466"/>
        <w:tab w:val="right" w:leader="none" w:pos="9638"/>
      </w:tabs>
      <w:spacing w:after="0" w:line="240" w:lineRule="auto"/>
      <w:ind w:right="-7"/>
      <w:jc w:val="both"/>
      <w:rPr>
        <w:rFonts w:ascii="Times New Roman" w:cs="Times New Roman" w:eastAsia="Times New Roman" w:hAnsi="Times New Roman"/>
        <w:color w:val="666666"/>
        <w:sz w:val="20"/>
        <w:szCs w:val="20"/>
      </w:rPr>
    </w:pPr>
    <w:r w:rsidDel="00000000" w:rsidR="00000000" w:rsidRPr="00000000">
      <w:rPr>
        <w:rFonts w:ascii="Roboto" w:cs="Roboto" w:eastAsia="Roboto" w:hAnsi="Roboto"/>
      </w:rPr>
      <w:drawing>
        <wp:inline distB="114300" distT="114300" distL="114300" distR="114300">
          <wp:extent cx="5731200" cy="914400"/>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tabs>
        <w:tab w:val="left" w:leader="none" w:pos="7655"/>
      </w:tabs>
      <w:spacing w:after="0" w:line="240" w:lineRule="auto"/>
      <w:jc w:val="right"/>
      <w:rPr>
        <w:rFonts w:ascii="Roboto" w:cs="Roboto" w:eastAsia="Roboto" w:hAnsi="Roboto"/>
        <w:b w:val="1"/>
      </w:rPr>
    </w:pPr>
    <w:r w:rsidDel="00000000" w:rsidR="00000000" w:rsidRPr="00000000">
      <w:rPr>
        <w:rFonts w:ascii="Roboto" w:cs="Roboto" w:eastAsia="Roboto" w:hAnsi="Roboto"/>
        <w:b w:val="1"/>
        <w:rtl w:val="0"/>
      </w:rPr>
      <w:t xml:space="preserve">Avviso pubblico CCL/2023/AP-3 </w:t>
    </w:r>
  </w:p>
  <w:p w:rsidR="00000000" w:rsidDel="00000000" w:rsidP="00000000" w:rsidRDefault="00000000" w:rsidRPr="00000000" w14:paraId="0000002E">
    <w:pPr>
      <w:tabs>
        <w:tab w:val="left" w:leader="none" w:pos="7655"/>
      </w:tabs>
      <w:spacing w:after="0" w:line="240" w:lineRule="auto"/>
      <w:jc w:val="right"/>
      <w:rPr>
        <w:rFonts w:ascii="Roboto" w:cs="Roboto" w:eastAsia="Roboto" w:hAnsi="Roboto"/>
        <w:b w:val="1"/>
      </w:rPr>
    </w:pPr>
    <w:r w:rsidDel="00000000" w:rsidR="00000000" w:rsidRPr="00000000">
      <w:rPr>
        <w:rFonts w:ascii="Roboto" w:cs="Roboto" w:eastAsia="Roboto" w:hAnsi="Roboto"/>
        <w:b w:val="1"/>
        <w:rtl w:val="0"/>
      </w:rPr>
      <w:t xml:space="preserve">Allegato n. 1 – Domanda di partecipazione</w:t>
    </w:r>
  </w:p>
  <w:p w:rsidR="00000000" w:rsidDel="00000000" w:rsidP="00000000" w:rsidRDefault="00000000" w:rsidRPr="00000000" w14:paraId="0000002F">
    <w:pPr>
      <w:tabs>
        <w:tab w:val="left" w:leader="none" w:pos="7655"/>
      </w:tabs>
      <w:spacing w:after="0" w:line="240" w:lineRule="auto"/>
      <w:jc w:val="right"/>
      <w:rPr>
        <w:rFonts w:ascii="Roboto" w:cs="Roboto" w:eastAsia="Roboto" w:hAnsi="Roboto"/>
        <w:b w:val="1"/>
      </w:rPr>
    </w:pPr>
    <w:r w:rsidDel="00000000" w:rsidR="00000000" w:rsidRPr="00000000">
      <w:rPr>
        <w:rtl w:val="0"/>
      </w:rPr>
    </w:r>
  </w:p>
  <w:p w:rsidR="00000000" w:rsidDel="00000000" w:rsidP="00000000" w:rsidRDefault="00000000" w:rsidRPr="00000000" w14:paraId="00000030">
    <w:pP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POLO DELLA MEMORIA DEMOCRATICA - CUP F33G22000010006</w:t>
    </w:r>
  </w:p>
  <w:p w:rsidR="00000000" w:rsidDel="00000000" w:rsidP="00000000" w:rsidRDefault="00000000" w:rsidRPr="00000000" w14:paraId="00000031">
    <w:pP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EX-SCALO RAVONE - CUP F31I22000010006</w:t>
    </w:r>
  </w:p>
  <w:p w:rsidR="00000000" w:rsidDel="00000000" w:rsidP="00000000" w:rsidRDefault="00000000" w:rsidRPr="00000000" w14:paraId="00000032">
    <w:pP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RIGENERAZIONE DELLA BOLOGNINA - CUP F34H22000070006</w:t>
    </w:r>
  </w:p>
  <w:p w:rsidR="00000000" w:rsidDel="00000000" w:rsidP="00000000" w:rsidRDefault="00000000" w:rsidRPr="00000000" w14:paraId="00000033">
    <w:pP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PARCO DEL DOPO LAVORO FERROVIARIO - CUP F34J22000060006</w:t>
    </w:r>
  </w:p>
  <w:p w:rsidR="00000000" w:rsidDel="00000000" w:rsidP="00000000" w:rsidRDefault="00000000" w:rsidRPr="00000000" w14:paraId="00000034">
    <w:pP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MUSEO DEI BAMBINI E DELLE BAMBINE - CUP F35I22000000006</w:t>
    </w:r>
  </w:p>
  <w:p w:rsidR="00000000" w:rsidDel="00000000" w:rsidP="00000000" w:rsidRDefault="00000000" w:rsidRPr="00000000" w14:paraId="00000035">
    <w:pP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VIA DELLA CONOSCENZA - CUP F39J22001870006</w:t>
    </w:r>
  </w:p>
  <w:p w:rsidR="00000000" w:rsidDel="00000000" w:rsidP="00000000" w:rsidRDefault="00000000" w:rsidRPr="00000000" w14:paraId="00000036">
    <w:pPr>
      <w:tabs>
        <w:tab w:val="left" w:leader="none" w:pos="7655"/>
      </w:tabs>
      <w:spacing w:after="0" w:line="240" w:lineRule="auto"/>
      <w:jc w:val="righ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7">
    <w:pPr>
      <w:pStyle w:val="Heading1"/>
      <w:spacing w:after="0" w:before="0" w:line="276" w:lineRule="auto"/>
      <w:jc w:val="right"/>
      <w:rPr>
        <w:rFonts w:ascii="Arial" w:cs="Arial" w:eastAsia="Arial" w:hAnsi="Arial"/>
        <w:b w:val="1"/>
        <w:sz w:val="20"/>
        <w:szCs w:val="20"/>
      </w:rPr>
    </w:pPr>
    <w:bookmarkStart w:colFirst="0" w:colLast="0" w:name="_heading=h.qoyogaflwzl0" w:id="1"/>
    <w:bookmarkEnd w:id="1"/>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wZcTYEQCdk01tUNYcdBoDK2PTw==">AMUW2mXBfUcjbrG0SU5ZKbojAUWKGdzA0056zGENUihPhtfhulmhnjGgJ5HivY6AXoBEch3EzyVL2MA+c1LoaAhrs2p5lRBMuzlPzkexLpzDsXzDZUMFR1askE6+6/2Yag18glHYd8FnG03YD8mo3ZR0gbF5sBZvSQ==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