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0" w:before="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Pietro Giacomo Rusconi, Villa Ghigi, per l’Innovazione Urbana</w:t>
      </w:r>
    </w:p>
    <w:p w:rsidR="00000000" w:rsidDel="00000000" w:rsidP="00000000" w:rsidRDefault="00000000" w:rsidRPr="00000000" w14:paraId="00000003">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Via Giuseppe Petroni, 9 – 40126 Bologna</w:t>
      </w:r>
    </w:p>
    <w:p w:rsidR="00000000" w:rsidDel="00000000" w:rsidP="00000000" w:rsidRDefault="00000000" w:rsidRPr="00000000" w14:paraId="00000004">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n. 1 esperto/a a cui conferire un incarico di natura professionale nell’ambito progetto BO4.4.11.1.d “Azioni integrate per l’infanzia e l’adolescenza” </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PN Metro Plus e città medie sud 2021 - 2027</w:t>
      </w:r>
    </w:p>
    <w:p w:rsidR="00000000" w:rsidDel="00000000" w:rsidP="00000000" w:rsidRDefault="00000000" w:rsidRPr="00000000" w14:paraId="000000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Priorità 4 - Servizi per l'inclusione e l'innovazione sociale</w:t>
      </w:r>
    </w:p>
    <w:p w:rsidR="00000000" w:rsidDel="00000000" w:rsidP="00000000" w:rsidRDefault="00000000" w:rsidRPr="00000000" w14:paraId="0000000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Azione 4.4.11 Rafforzamento della rete dei servizi del territorio</w:t>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Progetto BO4.4.11.1.d Azioni integrate per l’infanzia e l’adolescenza</w:t>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(CCL/2024/AP-5)</w:t>
      </w:r>
    </w:p>
    <w:p w:rsidR="00000000" w:rsidDel="00000000" w:rsidP="00000000" w:rsidRDefault="00000000" w:rsidRPr="00000000" w14:paraId="00000010">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12">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13">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14">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5">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16">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7">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8">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9">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w:t>
      </w:r>
      <w:r w:rsidDel="00000000" w:rsidR="00000000" w:rsidRPr="00000000">
        <w:rPr>
          <w:rFonts w:ascii="Arial" w:cs="Arial" w:eastAsia="Arial" w:hAnsi="Arial"/>
          <w:sz w:val="20"/>
          <w:szCs w:val="20"/>
          <w:rtl w:val="0"/>
        </w:rPr>
        <w:t xml:space="preserve">Fondazione Pietro Giacomo Rusconi, Villa Ghigi, per l’Innovazione Urbana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A">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B">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C">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2024/EDU - EPD</w:t>
      </w:r>
    </w:p>
    <w:p w:rsidR="00000000" w:rsidDel="00000000" w:rsidP="00000000" w:rsidRDefault="00000000" w:rsidRPr="00000000" w14:paraId="0000001D">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F">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23">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25">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26">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27">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8">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A">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C">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F">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1">
    <w:pPr>
      <w:spacing w:after="0" w:line="276" w:lineRule="auto"/>
      <w:jc w:val="both"/>
      <w:rPr>
        <w:rFonts w:ascii="Times New Roman" w:cs="Times New Roman" w:eastAsia="Times New Roman" w:hAnsi="Times New Roman"/>
        <w:color w:val="666666"/>
        <w:sz w:val="20"/>
        <w:szCs w:val="20"/>
      </w:rPr>
    </w:pPr>
    <w:r w:rsidDel="00000000" w:rsidR="00000000" w:rsidRPr="00000000">
      <w:rPr>
        <w:rFonts w:ascii="Arial" w:cs="Arial" w:eastAsia="Arial" w:hAnsi="Arial"/>
        <w:sz w:val="24"/>
        <w:szCs w:val="24"/>
      </w:rPr>
      <w:drawing>
        <wp:inline distB="114300" distT="114300" distL="114300" distR="114300">
          <wp:extent cx="5731200" cy="48260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CCL/2024/AP-5</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36">
    <w:pPr>
      <w:spacing w:after="200" w:line="276" w:lineRule="auto"/>
      <w:ind w:right="-40.8661417322827"/>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CUP F39B23000140006</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p1bcK8zzuQs7qQrcwZWY0G4Cg==">CgMxLjAyCGguZ2pkZ3hzOAByITE2MUI3aTZuc21BMGtVNWFPRmpuT09NQVNRTG95S0pxZQ==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